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7B2D" w14:textId="77777777" w:rsidR="00E86FA9" w:rsidRPr="001A4CD3" w:rsidRDefault="00E86FA9" w:rsidP="00E86FA9">
      <w:pPr>
        <w:spacing w:line="360" w:lineRule="auto"/>
        <w:rPr>
          <w:rFonts w:ascii="Times New Roman" w:eastAsia="Times New Roman" w:hAnsi="Times New Roman" w:cs="Times New Roman"/>
          <w:color w:val="000000"/>
          <w:sz w:val="24"/>
          <w:szCs w:val="24"/>
          <w:lang w:val="it-IT"/>
        </w:rPr>
      </w:pPr>
      <w:r w:rsidRPr="00161488">
        <w:rPr>
          <w:rFonts w:ascii="Times New Roman" w:eastAsia="Times New Roman" w:hAnsi="Times New Roman" w:cs="Times New Roman"/>
          <w:b/>
          <w:bCs/>
          <w:color w:val="000000"/>
          <w:sz w:val="24"/>
          <w:szCs w:val="24"/>
          <w:lang w:val="it-IT"/>
        </w:rPr>
        <w:t>Norme redazionali per la stesura delle proposte di comunicazione orale o di poster</w:t>
      </w:r>
    </w:p>
    <w:p w14:paraId="39BB6DA0" w14:textId="77777777" w:rsidR="00E86FA9" w:rsidRDefault="00E86FA9" w:rsidP="00E86FA9">
      <w:pPr>
        <w:spacing w:line="360" w:lineRule="auto"/>
        <w:jc w:val="both"/>
        <w:rPr>
          <w:rFonts w:ascii="Times New Roman" w:hAnsi="Times New Roman" w:cs="Times New Roman"/>
          <w:sz w:val="24"/>
          <w:szCs w:val="24"/>
        </w:rPr>
      </w:pPr>
    </w:p>
    <w:p w14:paraId="66696BC3" w14:textId="77777777" w:rsidR="00E86FA9" w:rsidRPr="00161488" w:rsidRDefault="00E86FA9" w:rsidP="00E86FA9">
      <w:pPr>
        <w:spacing w:line="360" w:lineRule="auto"/>
        <w:jc w:val="both"/>
        <w:rPr>
          <w:rFonts w:ascii="Times New Roman" w:hAnsi="Times New Roman" w:cs="Times New Roman"/>
          <w:sz w:val="24"/>
          <w:szCs w:val="24"/>
        </w:rPr>
      </w:pPr>
      <w:r w:rsidRPr="00161488">
        <w:rPr>
          <w:rFonts w:ascii="Times New Roman" w:hAnsi="Times New Roman" w:cs="Times New Roman"/>
          <w:sz w:val="24"/>
          <w:szCs w:val="24"/>
        </w:rPr>
        <w:t>Il testo dovrà avere le seguenti caratteristiche:</w:t>
      </w:r>
    </w:p>
    <w:p w14:paraId="75581378" w14:textId="77777777" w:rsidR="00E86FA9" w:rsidRPr="00161488" w:rsidRDefault="00E86FA9" w:rsidP="00E86FA9">
      <w:pPr>
        <w:numPr>
          <w:ilvl w:val="0"/>
          <w:numId w:val="1"/>
        </w:numPr>
        <w:spacing w:line="360" w:lineRule="auto"/>
        <w:ind w:left="1020"/>
        <w:jc w:val="both"/>
        <w:rPr>
          <w:rFonts w:ascii="Times New Roman" w:hAnsi="Times New Roman" w:cs="Times New Roman"/>
          <w:sz w:val="24"/>
          <w:szCs w:val="24"/>
        </w:rPr>
      </w:pPr>
      <w:r w:rsidRPr="00161488">
        <w:rPr>
          <w:rFonts w:ascii="Times New Roman" w:hAnsi="Times New Roman" w:cs="Times New Roman"/>
          <w:sz w:val="24"/>
          <w:szCs w:val="24"/>
        </w:rPr>
        <w:t>Times New Roman 12</w:t>
      </w:r>
    </w:p>
    <w:p w14:paraId="4EEFD78E" w14:textId="77777777" w:rsidR="00E86FA9" w:rsidRPr="00161488" w:rsidRDefault="00E86FA9" w:rsidP="00E86FA9">
      <w:pPr>
        <w:numPr>
          <w:ilvl w:val="0"/>
          <w:numId w:val="1"/>
        </w:numPr>
        <w:spacing w:line="360" w:lineRule="auto"/>
        <w:ind w:left="1020"/>
        <w:jc w:val="both"/>
        <w:rPr>
          <w:rFonts w:ascii="Times New Roman" w:hAnsi="Times New Roman" w:cs="Times New Roman"/>
          <w:sz w:val="24"/>
          <w:szCs w:val="24"/>
        </w:rPr>
      </w:pPr>
      <w:r w:rsidRPr="00161488">
        <w:rPr>
          <w:rFonts w:ascii="Times New Roman" w:hAnsi="Times New Roman" w:cs="Times New Roman"/>
          <w:sz w:val="24"/>
          <w:szCs w:val="24"/>
        </w:rPr>
        <w:t>Interlinea 1,5</w:t>
      </w:r>
    </w:p>
    <w:p w14:paraId="622D5141" w14:textId="77777777" w:rsidR="00E86FA9" w:rsidRPr="00161488" w:rsidRDefault="00E86FA9" w:rsidP="00E86FA9">
      <w:pPr>
        <w:numPr>
          <w:ilvl w:val="0"/>
          <w:numId w:val="1"/>
        </w:numPr>
        <w:spacing w:line="360" w:lineRule="auto"/>
        <w:ind w:left="1020"/>
        <w:jc w:val="both"/>
        <w:rPr>
          <w:rFonts w:ascii="Times New Roman" w:hAnsi="Times New Roman" w:cs="Times New Roman"/>
          <w:sz w:val="24"/>
          <w:szCs w:val="24"/>
        </w:rPr>
      </w:pPr>
      <w:r w:rsidRPr="00161488">
        <w:rPr>
          <w:rFonts w:ascii="Times New Roman" w:hAnsi="Times New Roman" w:cs="Times New Roman"/>
          <w:sz w:val="24"/>
          <w:szCs w:val="24"/>
        </w:rPr>
        <w:t>Margini: superiore 2,5, inferiore 2, destro 2, sinistro 2</w:t>
      </w:r>
    </w:p>
    <w:p w14:paraId="7F930F50" w14:textId="77777777" w:rsidR="00E86FA9" w:rsidRPr="00161488" w:rsidRDefault="00E86FA9" w:rsidP="00E86FA9">
      <w:pPr>
        <w:numPr>
          <w:ilvl w:val="0"/>
          <w:numId w:val="1"/>
        </w:numPr>
        <w:spacing w:line="360" w:lineRule="auto"/>
        <w:ind w:left="1020"/>
        <w:jc w:val="both"/>
        <w:rPr>
          <w:rFonts w:ascii="Times New Roman" w:hAnsi="Times New Roman" w:cs="Times New Roman"/>
          <w:sz w:val="24"/>
          <w:szCs w:val="24"/>
        </w:rPr>
      </w:pPr>
      <w:r w:rsidRPr="00161488">
        <w:rPr>
          <w:rFonts w:ascii="Times New Roman" w:hAnsi="Times New Roman" w:cs="Times New Roman"/>
          <w:sz w:val="24"/>
          <w:szCs w:val="24"/>
        </w:rPr>
        <w:t>Giustificato</w:t>
      </w:r>
    </w:p>
    <w:p w14:paraId="47BF750F" w14:textId="77777777" w:rsidR="00E86FA9" w:rsidRDefault="00E86FA9" w:rsidP="00E86FA9">
      <w:pPr>
        <w:spacing w:line="360" w:lineRule="auto"/>
        <w:jc w:val="both"/>
        <w:rPr>
          <w:rFonts w:ascii="Times New Roman" w:hAnsi="Times New Roman" w:cs="Times New Roman"/>
          <w:sz w:val="24"/>
          <w:szCs w:val="24"/>
        </w:rPr>
      </w:pPr>
    </w:p>
    <w:p w14:paraId="16FAAA2D" w14:textId="77777777" w:rsidR="00E86FA9" w:rsidRPr="00161488" w:rsidRDefault="00E86FA9" w:rsidP="00E86FA9">
      <w:pPr>
        <w:spacing w:line="360" w:lineRule="auto"/>
        <w:jc w:val="both"/>
        <w:rPr>
          <w:rFonts w:ascii="Times New Roman" w:hAnsi="Times New Roman" w:cs="Times New Roman"/>
          <w:sz w:val="24"/>
          <w:szCs w:val="24"/>
        </w:rPr>
      </w:pPr>
      <w:r w:rsidRPr="00161488">
        <w:rPr>
          <w:rFonts w:ascii="Times New Roman" w:hAnsi="Times New Roman" w:cs="Times New Roman"/>
          <w:sz w:val="24"/>
          <w:szCs w:val="24"/>
        </w:rPr>
        <w:t>E dovrà avere la seguente struttura:</w:t>
      </w:r>
    </w:p>
    <w:p w14:paraId="295F3F24" w14:textId="77777777" w:rsidR="00E86FA9" w:rsidRPr="00161488" w:rsidRDefault="00E86FA9" w:rsidP="00E86FA9">
      <w:pPr>
        <w:spacing w:line="360" w:lineRule="auto"/>
        <w:jc w:val="both"/>
        <w:rPr>
          <w:rFonts w:ascii="Times New Roman" w:hAnsi="Times New Roman" w:cs="Times New Roman"/>
          <w:sz w:val="24"/>
          <w:szCs w:val="24"/>
        </w:rPr>
      </w:pPr>
    </w:p>
    <w:p w14:paraId="460603CC" w14:textId="77777777" w:rsidR="00E86FA9" w:rsidRPr="00161488" w:rsidRDefault="00E86FA9" w:rsidP="00E86FA9">
      <w:pPr>
        <w:spacing w:line="360" w:lineRule="auto"/>
        <w:jc w:val="both"/>
        <w:rPr>
          <w:rFonts w:ascii="Times New Roman" w:hAnsi="Times New Roman" w:cs="Times New Roman"/>
          <w:b/>
          <w:bCs/>
          <w:sz w:val="24"/>
          <w:szCs w:val="24"/>
        </w:rPr>
      </w:pPr>
      <w:r w:rsidRPr="00161488">
        <w:rPr>
          <w:rFonts w:ascii="Times New Roman" w:hAnsi="Times New Roman" w:cs="Times New Roman"/>
          <w:b/>
          <w:bCs/>
          <w:sz w:val="24"/>
          <w:szCs w:val="24"/>
        </w:rPr>
        <w:t>Titolo</w:t>
      </w:r>
    </w:p>
    <w:p w14:paraId="6FCC7A08" w14:textId="77777777" w:rsidR="00E86FA9" w:rsidRPr="00161488" w:rsidRDefault="00E86FA9" w:rsidP="00E86FA9">
      <w:pPr>
        <w:spacing w:line="360" w:lineRule="auto"/>
        <w:jc w:val="both"/>
        <w:rPr>
          <w:rFonts w:ascii="Times New Roman" w:hAnsi="Times New Roman" w:cs="Times New Roman"/>
          <w:sz w:val="24"/>
          <w:szCs w:val="24"/>
        </w:rPr>
      </w:pPr>
    </w:p>
    <w:p w14:paraId="12726558" w14:textId="77777777" w:rsidR="00E86FA9" w:rsidRPr="00161488" w:rsidRDefault="00E86FA9" w:rsidP="00E86FA9">
      <w:pPr>
        <w:spacing w:line="360" w:lineRule="auto"/>
        <w:jc w:val="both"/>
        <w:rPr>
          <w:rFonts w:ascii="Times New Roman" w:hAnsi="Times New Roman" w:cs="Times New Roman"/>
          <w:sz w:val="24"/>
          <w:szCs w:val="24"/>
        </w:rPr>
      </w:pPr>
      <w:r w:rsidRPr="00161488">
        <w:rPr>
          <w:rFonts w:ascii="Times New Roman" w:hAnsi="Times New Roman" w:cs="Times New Roman"/>
          <w:sz w:val="24"/>
          <w:szCs w:val="24"/>
        </w:rPr>
        <w:t>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p>
    <w:p w14:paraId="49A68BC1" w14:textId="77777777" w:rsidR="00E86FA9" w:rsidRDefault="00E86FA9" w:rsidP="00E86FA9">
      <w:pPr>
        <w:spacing w:line="360" w:lineRule="auto"/>
        <w:jc w:val="both"/>
        <w:rPr>
          <w:rFonts w:ascii="Times New Roman" w:hAnsi="Times New Roman" w:cs="Times New Roman"/>
          <w:sz w:val="24"/>
          <w:szCs w:val="24"/>
        </w:rPr>
      </w:pPr>
    </w:p>
    <w:p w14:paraId="154C3A17" w14:textId="77777777" w:rsidR="00E86FA9" w:rsidRPr="00161488" w:rsidRDefault="00E86FA9" w:rsidP="00E86FA9">
      <w:pPr>
        <w:spacing w:line="360" w:lineRule="auto"/>
        <w:jc w:val="both"/>
        <w:rPr>
          <w:rFonts w:ascii="Times New Roman" w:hAnsi="Times New Roman" w:cs="Times New Roman"/>
          <w:sz w:val="24"/>
          <w:szCs w:val="24"/>
        </w:rPr>
      </w:pPr>
      <w:r w:rsidRPr="00161488">
        <w:rPr>
          <w:rFonts w:ascii="Times New Roman" w:hAnsi="Times New Roman" w:cs="Times New Roman"/>
          <w:sz w:val="24"/>
          <w:szCs w:val="24"/>
        </w:rPr>
        <w:t>Per i dati si dovrà seguire lo schema (interlinea singola):</w:t>
      </w:r>
    </w:p>
    <w:p w14:paraId="285D4911" w14:textId="77777777" w:rsidR="00E86FA9" w:rsidRPr="00161488" w:rsidRDefault="00E86FA9" w:rsidP="00E86FA9">
      <w:pPr>
        <w:spacing w:line="360" w:lineRule="auto"/>
        <w:jc w:val="both"/>
        <w:rPr>
          <w:rFonts w:ascii="Times New Roman" w:hAnsi="Times New Roman" w:cs="Times New Roman"/>
          <w:sz w:val="24"/>
          <w:szCs w:val="24"/>
        </w:rPr>
      </w:pPr>
    </w:p>
    <w:p w14:paraId="1DC8DA4F" w14:textId="77777777" w:rsidR="00E86FA9" w:rsidRPr="00161488" w:rsidRDefault="00E86FA9" w:rsidP="00E86FA9">
      <w:pPr>
        <w:spacing w:line="360" w:lineRule="auto"/>
        <w:jc w:val="both"/>
        <w:rPr>
          <w:rFonts w:ascii="Times New Roman" w:hAnsi="Times New Roman" w:cs="Times New Roman"/>
          <w:i/>
          <w:iCs/>
          <w:sz w:val="24"/>
          <w:szCs w:val="24"/>
        </w:rPr>
      </w:pPr>
      <w:r w:rsidRPr="00161488">
        <w:rPr>
          <w:rFonts w:ascii="Times New Roman" w:hAnsi="Times New Roman" w:cs="Times New Roman"/>
          <w:sz w:val="24"/>
          <w:szCs w:val="24"/>
        </w:rPr>
        <w:t>(1)</w:t>
      </w:r>
      <w:r w:rsidRPr="00161488">
        <w:rPr>
          <w:rFonts w:ascii="Times New Roman" w:hAnsi="Times New Roman" w:cs="Times New Roman"/>
          <w:sz w:val="24"/>
          <w:szCs w:val="24"/>
        </w:rPr>
        <w:tab/>
      </w:r>
      <w:r w:rsidRPr="00161488">
        <w:rPr>
          <w:rFonts w:ascii="Times New Roman" w:hAnsi="Times New Roman" w:cs="Times New Roman"/>
          <w:i/>
          <w:iCs/>
          <w:sz w:val="24"/>
          <w:szCs w:val="24"/>
        </w:rPr>
        <w:t>dato</w:t>
      </w:r>
    </w:p>
    <w:p w14:paraId="3D6BC6F7" w14:textId="77777777" w:rsidR="00E86FA9" w:rsidRPr="00161488" w:rsidRDefault="00E86FA9" w:rsidP="00E86FA9">
      <w:pPr>
        <w:spacing w:line="360" w:lineRule="auto"/>
        <w:ind w:firstLine="720"/>
        <w:jc w:val="both"/>
        <w:rPr>
          <w:rFonts w:ascii="Times New Roman" w:hAnsi="Times New Roman" w:cs="Times New Roman"/>
          <w:sz w:val="24"/>
          <w:szCs w:val="24"/>
        </w:rPr>
      </w:pPr>
      <w:r w:rsidRPr="00161488">
        <w:rPr>
          <w:rFonts w:ascii="Times New Roman" w:hAnsi="Times New Roman" w:cs="Times New Roman"/>
          <w:sz w:val="24"/>
          <w:szCs w:val="24"/>
        </w:rPr>
        <w:t>glossa</w:t>
      </w:r>
    </w:p>
    <w:p w14:paraId="6ABCC965" w14:textId="77777777" w:rsidR="00E86FA9" w:rsidRPr="00161488" w:rsidRDefault="00E86FA9" w:rsidP="00E86FA9">
      <w:pPr>
        <w:spacing w:line="360" w:lineRule="auto"/>
        <w:ind w:firstLine="720"/>
        <w:jc w:val="both"/>
        <w:rPr>
          <w:rFonts w:ascii="Times New Roman" w:hAnsi="Times New Roman" w:cs="Times New Roman"/>
          <w:sz w:val="24"/>
          <w:szCs w:val="24"/>
        </w:rPr>
      </w:pPr>
      <w:r w:rsidRPr="00161488">
        <w:rPr>
          <w:rFonts w:ascii="Times New Roman" w:hAnsi="Times New Roman" w:cs="Times New Roman"/>
          <w:sz w:val="24"/>
          <w:szCs w:val="24"/>
        </w:rPr>
        <w:t>‘traduzione’</w:t>
      </w:r>
    </w:p>
    <w:p w14:paraId="67871576" w14:textId="77777777" w:rsidR="00E86FA9" w:rsidRPr="00161488" w:rsidRDefault="00E86FA9" w:rsidP="00E86FA9">
      <w:pPr>
        <w:spacing w:line="360" w:lineRule="auto"/>
        <w:jc w:val="both"/>
        <w:rPr>
          <w:rFonts w:ascii="Times New Roman" w:hAnsi="Times New Roman" w:cs="Times New Roman"/>
          <w:sz w:val="24"/>
          <w:szCs w:val="24"/>
        </w:rPr>
      </w:pPr>
    </w:p>
    <w:p w14:paraId="444F2DAD" w14:textId="77777777" w:rsidR="00E86FA9" w:rsidRPr="00161488" w:rsidRDefault="00E86FA9" w:rsidP="00E86FA9">
      <w:pPr>
        <w:spacing w:line="360" w:lineRule="auto"/>
        <w:jc w:val="both"/>
        <w:rPr>
          <w:rFonts w:ascii="Times New Roman" w:hAnsi="Times New Roman" w:cs="Times New Roman"/>
          <w:b/>
          <w:bCs/>
          <w:sz w:val="24"/>
          <w:szCs w:val="24"/>
        </w:rPr>
      </w:pPr>
      <w:r w:rsidRPr="00161488">
        <w:rPr>
          <w:rFonts w:ascii="Times New Roman" w:hAnsi="Times New Roman" w:cs="Times New Roman"/>
          <w:b/>
          <w:bCs/>
          <w:sz w:val="24"/>
          <w:szCs w:val="24"/>
        </w:rPr>
        <w:t>Riferimenti bibliografici</w:t>
      </w:r>
    </w:p>
    <w:p w14:paraId="2C982F93" w14:textId="77777777" w:rsidR="00E86FA9" w:rsidRPr="00161488" w:rsidRDefault="00E86FA9" w:rsidP="00E86FA9">
      <w:pPr>
        <w:spacing w:line="360" w:lineRule="auto"/>
        <w:jc w:val="both"/>
        <w:rPr>
          <w:rFonts w:ascii="Times New Roman" w:hAnsi="Times New Roman" w:cs="Times New Roman"/>
          <w:sz w:val="24"/>
          <w:szCs w:val="24"/>
        </w:rPr>
      </w:pPr>
    </w:p>
    <w:p w14:paraId="6565D931" w14:textId="77777777" w:rsidR="00E86FA9" w:rsidRPr="00161488" w:rsidRDefault="00E86FA9" w:rsidP="00E86FA9">
      <w:pPr>
        <w:spacing w:line="360" w:lineRule="auto"/>
        <w:jc w:val="both"/>
        <w:rPr>
          <w:rFonts w:ascii="Times New Roman" w:hAnsi="Times New Roman" w:cs="Times New Roman"/>
          <w:sz w:val="24"/>
          <w:szCs w:val="24"/>
        </w:rPr>
      </w:pPr>
      <w:r w:rsidRPr="00161488">
        <w:rPr>
          <w:rFonts w:ascii="Times New Roman" w:hAnsi="Times New Roman" w:cs="Times New Roman"/>
          <w:sz w:val="24"/>
          <w:szCs w:val="24"/>
        </w:rPr>
        <w:t>I riferimenti bibliografici dovranno trovarsi in fondo al documento e contenere i riferimenti completi di tutte le opere citate all’interno del testo, e solo quelle. I riferimenti bibliografici dovranno essere riportati in ordine alfabetico. Le opere di uno stesso autore saranno da ordinare cronologicamente; nel caso di più riferimenti per uno stesso autore nel medesimo anno, queste saranno da identificare, di seguito all’anno di pubblicazione, con le lettere ‘a’, ‘b’, ‘c’ ecc. Per quanto riguarda le diciture “a cura di” e simili, nonché la città di edizione della pubblicazione, si chiede di utilizzare la lingua in cui è scritta la proposta. Per opere scritte in lingue ritenute meno conosciute e accessibili (cfr. Haga 1998; Plungian 2000) è possibile dare la traduzione (e l’eventuale traslitterazione) come indicato di seguito.</w:t>
      </w:r>
    </w:p>
    <w:p w14:paraId="0F4A0EE3" w14:textId="77777777" w:rsidR="00E86FA9" w:rsidRPr="00161488" w:rsidRDefault="00E86FA9" w:rsidP="00E86FA9">
      <w:pPr>
        <w:spacing w:line="360" w:lineRule="auto"/>
        <w:jc w:val="both"/>
        <w:rPr>
          <w:rFonts w:ascii="Times New Roman" w:hAnsi="Times New Roman" w:cs="Times New Roman"/>
          <w:sz w:val="24"/>
          <w:szCs w:val="24"/>
        </w:rPr>
      </w:pPr>
    </w:p>
    <w:p w14:paraId="2729C507" w14:textId="77777777" w:rsidR="00E86FA9" w:rsidRPr="006C0774" w:rsidRDefault="00E86FA9" w:rsidP="00E86FA9">
      <w:pPr>
        <w:spacing w:line="360" w:lineRule="auto"/>
        <w:jc w:val="both"/>
        <w:rPr>
          <w:rFonts w:ascii="Times New Roman" w:hAnsi="Times New Roman" w:cs="Times New Roman"/>
          <w:sz w:val="24"/>
          <w:szCs w:val="24"/>
        </w:rPr>
      </w:pPr>
      <w:r w:rsidRPr="006C0774">
        <w:rPr>
          <w:rFonts w:ascii="Times New Roman" w:hAnsi="Times New Roman" w:cs="Times New Roman"/>
          <w:sz w:val="24"/>
          <w:szCs w:val="24"/>
          <w:u w:val="single"/>
        </w:rPr>
        <w:t>Monografie</w:t>
      </w:r>
      <w:r w:rsidRPr="006C0774">
        <w:rPr>
          <w:rFonts w:ascii="Times New Roman" w:hAnsi="Times New Roman" w:cs="Times New Roman"/>
          <w:sz w:val="24"/>
          <w:szCs w:val="24"/>
        </w:rPr>
        <w:t>:</w:t>
      </w:r>
    </w:p>
    <w:p w14:paraId="0878579E" w14:textId="77777777" w:rsidR="00E86FA9" w:rsidRPr="006C0774" w:rsidRDefault="00E86FA9" w:rsidP="00E86FA9">
      <w:pPr>
        <w:spacing w:line="360" w:lineRule="auto"/>
        <w:ind w:left="567" w:hanging="567"/>
        <w:jc w:val="both"/>
        <w:rPr>
          <w:rFonts w:ascii="Times New Roman" w:hAnsi="Times New Roman" w:cs="Times New Roman"/>
          <w:sz w:val="24"/>
          <w:szCs w:val="24"/>
        </w:rPr>
      </w:pPr>
      <w:r w:rsidRPr="006C0774">
        <w:rPr>
          <w:rFonts w:ascii="Times New Roman" w:hAnsi="Times New Roman" w:cs="Times New Roman"/>
          <w:sz w:val="24"/>
          <w:szCs w:val="24"/>
        </w:rPr>
        <w:t xml:space="preserve">De Dominicis, Amedeo. 2003. </w:t>
      </w:r>
      <w:r w:rsidRPr="006C0774">
        <w:rPr>
          <w:rFonts w:ascii="Times New Roman" w:hAnsi="Times New Roman" w:cs="Times New Roman"/>
          <w:i/>
          <w:iCs/>
          <w:sz w:val="24"/>
          <w:szCs w:val="24"/>
        </w:rPr>
        <w:t>Fonologia. Modelli e tecniche di rappresentazione</w:t>
      </w:r>
      <w:r w:rsidRPr="006C0774">
        <w:rPr>
          <w:rFonts w:ascii="Times New Roman" w:hAnsi="Times New Roman" w:cs="Times New Roman"/>
          <w:sz w:val="24"/>
          <w:szCs w:val="24"/>
        </w:rPr>
        <w:t>. Roma, Carocci.</w:t>
      </w:r>
    </w:p>
    <w:p w14:paraId="0BC5F31C" w14:textId="77777777" w:rsidR="00E86FA9" w:rsidRPr="006C0774" w:rsidRDefault="00E86FA9" w:rsidP="00E86FA9">
      <w:pPr>
        <w:spacing w:line="360" w:lineRule="auto"/>
        <w:ind w:left="567" w:hanging="567"/>
        <w:jc w:val="both"/>
        <w:rPr>
          <w:rFonts w:ascii="Times New Roman" w:hAnsi="Times New Roman" w:cs="Times New Roman"/>
          <w:sz w:val="24"/>
          <w:szCs w:val="24"/>
        </w:rPr>
      </w:pPr>
      <w:r w:rsidRPr="006C0774">
        <w:rPr>
          <w:rFonts w:ascii="Times New Roman" w:hAnsi="Times New Roman" w:cs="Times New Roman"/>
          <w:sz w:val="24"/>
          <w:szCs w:val="24"/>
        </w:rPr>
        <w:t xml:space="preserve">Haga, Yasushi. 1998. </w:t>
      </w:r>
      <w:r w:rsidRPr="006C0774">
        <w:rPr>
          <w:rFonts w:ascii="Times New Roman" w:hAnsi="Times New Roman" w:cs="Times New Roman"/>
          <w:i/>
          <w:iCs/>
          <w:sz w:val="24"/>
          <w:szCs w:val="24"/>
        </w:rPr>
        <w:t>Nihongo no Shakai Shinri</w:t>
      </w:r>
      <w:r w:rsidRPr="006C0774">
        <w:rPr>
          <w:rFonts w:ascii="Times New Roman" w:hAnsi="Times New Roman" w:cs="Times New Roman"/>
          <w:sz w:val="24"/>
          <w:szCs w:val="24"/>
        </w:rPr>
        <w:t xml:space="preserve"> [La psicologia sociale in giapponese]. Tokyo: Ningen no Kagaku Sha.</w:t>
      </w:r>
    </w:p>
    <w:p w14:paraId="440C412E" w14:textId="77777777" w:rsidR="00E86FA9" w:rsidRPr="006C0774" w:rsidRDefault="00E86FA9" w:rsidP="00E86FA9">
      <w:pPr>
        <w:spacing w:line="360" w:lineRule="auto"/>
        <w:ind w:left="567" w:hanging="567"/>
        <w:jc w:val="both"/>
        <w:rPr>
          <w:rFonts w:ascii="Times New Roman" w:hAnsi="Times New Roman" w:cs="Times New Roman"/>
          <w:sz w:val="24"/>
          <w:szCs w:val="24"/>
        </w:rPr>
      </w:pPr>
      <w:r w:rsidRPr="006C0774">
        <w:rPr>
          <w:rFonts w:ascii="Times New Roman" w:hAnsi="Times New Roman" w:cs="Times New Roman"/>
          <w:sz w:val="24"/>
          <w:szCs w:val="24"/>
        </w:rPr>
        <w:t xml:space="preserve">Plungian, Vladimir A. (Плунгян, Владимир А.) 2000. </w:t>
      </w:r>
      <w:r w:rsidRPr="006C0774">
        <w:rPr>
          <w:rFonts w:ascii="Times New Roman" w:hAnsi="Times New Roman" w:cs="Times New Roman"/>
          <w:i/>
          <w:iCs/>
          <w:sz w:val="24"/>
          <w:szCs w:val="24"/>
        </w:rPr>
        <w:t>Obščaja morfologija: Vvedenie v problematiku</w:t>
      </w:r>
      <w:r w:rsidRPr="006C0774">
        <w:rPr>
          <w:rFonts w:ascii="Times New Roman" w:hAnsi="Times New Roman" w:cs="Times New Roman"/>
          <w:sz w:val="24"/>
          <w:szCs w:val="24"/>
        </w:rPr>
        <w:t xml:space="preserve"> (Общая морфология: Введение в проблематику) [Morfologia generale: introduzione ai problemi]. Mosca: URSS.</w:t>
      </w:r>
    </w:p>
    <w:p w14:paraId="252D4A8B" w14:textId="77777777" w:rsidR="00E86FA9" w:rsidRPr="006C0774" w:rsidRDefault="00E86FA9" w:rsidP="00E86FA9">
      <w:pPr>
        <w:spacing w:line="360" w:lineRule="auto"/>
        <w:jc w:val="both"/>
        <w:rPr>
          <w:rFonts w:ascii="Times New Roman" w:hAnsi="Times New Roman" w:cs="Times New Roman"/>
          <w:sz w:val="24"/>
          <w:szCs w:val="24"/>
        </w:rPr>
      </w:pPr>
    </w:p>
    <w:p w14:paraId="55917F40" w14:textId="77777777" w:rsidR="00E86FA9" w:rsidRPr="006C0774" w:rsidRDefault="00E86FA9" w:rsidP="00E86FA9">
      <w:pPr>
        <w:spacing w:line="360" w:lineRule="auto"/>
        <w:jc w:val="both"/>
        <w:rPr>
          <w:rFonts w:ascii="Times New Roman" w:hAnsi="Times New Roman" w:cs="Times New Roman"/>
          <w:sz w:val="24"/>
          <w:szCs w:val="24"/>
        </w:rPr>
      </w:pPr>
      <w:r w:rsidRPr="006C0774">
        <w:rPr>
          <w:rFonts w:ascii="Times New Roman" w:hAnsi="Times New Roman" w:cs="Times New Roman"/>
          <w:sz w:val="24"/>
          <w:szCs w:val="24"/>
          <w:u w:val="single"/>
        </w:rPr>
        <w:t>Curatele</w:t>
      </w:r>
      <w:r w:rsidRPr="006C0774">
        <w:rPr>
          <w:rFonts w:ascii="Times New Roman" w:hAnsi="Times New Roman" w:cs="Times New Roman"/>
          <w:sz w:val="24"/>
          <w:szCs w:val="24"/>
        </w:rPr>
        <w:t>:</w:t>
      </w:r>
    </w:p>
    <w:p w14:paraId="49CBA266" w14:textId="77777777" w:rsidR="00E86FA9" w:rsidRPr="006C0774" w:rsidRDefault="00E86FA9" w:rsidP="00E86FA9">
      <w:pPr>
        <w:spacing w:line="360" w:lineRule="auto"/>
        <w:ind w:left="567" w:hanging="567"/>
        <w:jc w:val="both"/>
        <w:rPr>
          <w:rFonts w:ascii="Times New Roman" w:hAnsi="Times New Roman" w:cs="Times New Roman"/>
          <w:sz w:val="24"/>
          <w:szCs w:val="24"/>
        </w:rPr>
      </w:pPr>
      <w:r w:rsidRPr="006C0774">
        <w:rPr>
          <w:rFonts w:ascii="Times New Roman" w:hAnsi="Times New Roman" w:cs="Times New Roman"/>
          <w:sz w:val="24"/>
          <w:szCs w:val="24"/>
        </w:rPr>
        <w:t xml:space="preserve">Giacalone Ramat, Anna (a cura di). 2003. </w:t>
      </w:r>
      <w:r w:rsidRPr="006C0774">
        <w:rPr>
          <w:rFonts w:ascii="Times New Roman" w:hAnsi="Times New Roman" w:cs="Times New Roman"/>
          <w:i/>
          <w:iCs/>
          <w:sz w:val="24"/>
          <w:szCs w:val="24"/>
        </w:rPr>
        <w:t>Verso l’italiano. Percorsi e strategie di acquisizione</w:t>
      </w:r>
      <w:r w:rsidRPr="006C0774">
        <w:rPr>
          <w:rFonts w:ascii="Times New Roman" w:hAnsi="Times New Roman" w:cs="Times New Roman"/>
          <w:sz w:val="24"/>
          <w:szCs w:val="24"/>
        </w:rPr>
        <w:t>. Roma: Carocci.</w:t>
      </w:r>
    </w:p>
    <w:p w14:paraId="24220F54" w14:textId="77777777" w:rsidR="00E86FA9" w:rsidRPr="006C0774" w:rsidRDefault="00E86FA9" w:rsidP="00E86FA9">
      <w:pPr>
        <w:spacing w:line="360" w:lineRule="auto"/>
        <w:ind w:left="567" w:hanging="567"/>
        <w:jc w:val="both"/>
        <w:rPr>
          <w:rFonts w:ascii="Times New Roman" w:hAnsi="Times New Roman" w:cs="Times New Roman"/>
          <w:sz w:val="24"/>
          <w:szCs w:val="24"/>
          <w:lang w:val="it-IT"/>
        </w:rPr>
      </w:pPr>
      <w:r w:rsidRPr="006C0774">
        <w:rPr>
          <w:rFonts w:ascii="Times New Roman" w:hAnsi="Times New Roman" w:cs="Times New Roman"/>
          <w:sz w:val="24"/>
          <w:szCs w:val="24"/>
          <w:lang w:val="it-IT"/>
        </w:rPr>
        <w:t xml:space="preserve">Renzi, Lorenzo, Salvi, Giampaolo &amp; Cardinaletti, Anna (a cura di). 2001. </w:t>
      </w:r>
      <w:r w:rsidRPr="006C0774">
        <w:rPr>
          <w:rFonts w:ascii="Times New Roman" w:hAnsi="Times New Roman" w:cs="Times New Roman"/>
          <w:i/>
          <w:iCs/>
          <w:sz w:val="24"/>
          <w:szCs w:val="24"/>
          <w:lang w:val="it-IT"/>
        </w:rPr>
        <w:t>Grande grammatica italiana di consultazione</w:t>
      </w:r>
      <w:r w:rsidRPr="006C0774">
        <w:rPr>
          <w:rFonts w:ascii="Times New Roman" w:hAnsi="Times New Roman" w:cs="Times New Roman"/>
          <w:sz w:val="24"/>
          <w:szCs w:val="24"/>
          <w:lang w:val="it-IT"/>
        </w:rPr>
        <w:t>, vol. I, 2</w:t>
      </w:r>
      <w:r w:rsidRPr="006C0774">
        <w:rPr>
          <w:rFonts w:ascii="Times New Roman" w:hAnsi="Times New Roman" w:cs="Times New Roman"/>
          <w:sz w:val="24"/>
          <w:szCs w:val="24"/>
          <w:vertAlign w:val="superscript"/>
          <w:lang w:val="it-IT"/>
        </w:rPr>
        <w:t>a</w:t>
      </w:r>
      <w:r w:rsidRPr="006C0774">
        <w:rPr>
          <w:rFonts w:ascii="Times New Roman" w:hAnsi="Times New Roman" w:cs="Times New Roman"/>
          <w:sz w:val="24"/>
          <w:szCs w:val="24"/>
          <w:lang w:val="it-IT"/>
        </w:rPr>
        <w:t xml:space="preserve"> ed. Bologna: Il Mulino.</w:t>
      </w:r>
    </w:p>
    <w:p w14:paraId="49B2CF0C" w14:textId="77777777" w:rsidR="00E86FA9" w:rsidRPr="006C0774" w:rsidRDefault="00E86FA9" w:rsidP="00E86FA9">
      <w:pPr>
        <w:spacing w:line="360" w:lineRule="auto"/>
        <w:jc w:val="both"/>
        <w:rPr>
          <w:rFonts w:ascii="Times New Roman" w:hAnsi="Times New Roman" w:cs="Times New Roman"/>
          <w:sz w:val="24"/>
          <w:szCs w:val="24"/>
        </w:rPr>
      </w:pPr>
    </w:p>
    <w:p w14:paraId="6BBDEEC7" w14:textId="77777777" w:rsidR="00E86FA9" w:rsidRPr="006C0774" w:rsidRDefault="00E86FA9" w:rsidP="00E86FA9">
      <w:pPr>
        <w:spacing w:line="360" w:lineRule="auto"/>
        <w:jc w:val="both"/>
        <w:rPr>
          <w:rFonts w:ascii="Times New Roman" w:hAnsi="Times New Roman" w:cs="Times New Roman"/>
          <w:sz w:val="24"/>
          <w:szCs w:val="24"/>
          <w:u w:val="single"/>
        </w:rPr>
      </w:pPr>
      <w:r w:rsidRPr="006C0774">
        <w:rPr>
          <w:rFonts w:ascii="Times New Roman" w:hAnsi="Times New Roman" w:cs="Times New Roman"/>
          <w:sz w:val="24"/>
          <w:szCs w:val="24"/>
          <w:u w:val="single"/>
        </w:rPr>
        <w:t>Saggi in volumi miscellanei</w:t>
      </w:r>
    </w:p>
    <w:p w14:paraId="707E25F3" w14:textId="77777777" w:rsidR="00E86FA9" w:rsidRPr="006C0774" w:rsidRDefault="00E86FA9" w:rsidP="00E86FA9">
      <w:pPr>
        <w:spacing w:line="360" w:lineRule="auto"/>
        <w:ind w:left="567" w:hanging="567"/>
        <w:jc w:val="both"/>
        <w:rPr>
          <w:rFonts w:ascii="Times New Roman" w:hAnsi="Times New Roman" w:cs="Times New Roman"/>
          <w:sz w:val="24"/>
          <w:szCs w:val="24"/>
          <w:lang w:val="it-IT"/>
        </w:rPr>
      </w:pPr>
      <w:r w:rsidRPr="006C0774">
        <w:rPr>
          <w:rFonts w:ascii="Times New Roman" w:hAnsi="Times New Roman" w:cs="Times New Roman"/>
          <w:sz w:val="24"/>
          <w:szCs w:val="24"/>
        </w:rPr>
        <w:t xml:space="preserve">Campbell, Lyle. 1976. </w:t>
      </w:r>
      <w:r w:rsidRPr="006C0774">
        <w:rPr>
          <w:rFonts w:ascii="Times New Roman" w:hAnsi="Times New Roman" w:cs="Times New Roman"/>
          <w:sz w:val="24"/>
          <w:szCs w:val="24"/>
          <w:lang w:val="en-GB"/>
        </w:rPr>
        <w:t xml:space="preserve">Language contact and sound change. In Christie, William M. (a cura di), </w:t>
      </w:r>
      <w:r w:rsidRPr="006C0774">
        <w:rPr>
          <w:rFonts w:ascii="Times New Roman" w:hAnsi="Times New Roman" w:cs="Times New Roman"/>
          <w:i/>
          <w:iCs/>
          <w:sz w:val="24"/>
          <w:szCs w:val="24"/>
          <w:lang w:val="en-GB"/>
        </w:rPr>
        <w:t xml:space="preserve">Current Progress in Historical Linguistics: Proceedings of the Second International Conference on Historical Linguistics, </w:t>
      </w:r>
      <w:r w:rsidRPr="006C0774">
        <w:rPr>
          <w:rFonts w:ascii="Times New Roman" w:hAnsi="Times New Roman" w:cs="Times New Roman"/>
          <w:sz w:val="24"/>
          <w:szCs w:val="24"/>
          <w:lang w:val="en-GB"/>
        </w:rPr>
        <w:t xml:space="preserve">111–194. </w:t>
      </w:r>
      <w:r w:rsidRPr="006C0774">
        <w:rPr>
          <w:rFonts w:ascii="Times New Roman" w:hAnsi="Times New Roman" w:cs="Times New Roman"/>
          <w:sz w:val="24"/>
          <w:szCs w:val="24"/>
          <w:lang w:val="it-IT"/>
        </w:rPr>
        <w:t>Amsterdam, North Holland.</w:t>
      </w:r>
    </w:p>
    <w:p w14:paraId="3282DD6E" w14:textId="77777777" w:rsidR="00E86FA9" w:rsidRPr="006C0774" w:rsidRDefault="00E86FA9" w:rsidP="00E86FA9">
      <w:pPr>
        <w:spacing w:line="360" w:lineRule="auto"/>
        <w:ind w:left="567" w:hanging="567"/>
        <w:jc w:val="both"/>
        <w:rPr>
          <w:rFonts w:ascii="Times New Roman" w:hAnsi="Times New Roman" w:cs="Times New Roman"/>
          <w:sz w:val="24"/>
          <w:szCs w:val="24"/>
          <w:lang w:val="it-IT"/>
        </w:rPr>
      </w:pPr>
      <w:r w:rsidRPr="006C0774">
        <w:rPr>
          <w:rFonts w:ascii="Times New Roman" w:hAnsi="Times New Roman" w:cs="Times New Roman"/>
          <w:sz w:val="24"/>
          <w:szCs w:val="24"/>
          <w:lang w:val="it-IT"/>
        </w:rPr>
        <w:t xml:space="preserve">Comrie, Bernard. 1993. La famiglia linguistica indoeuropea: prospettive genetiche e tipologiche. In Giacalone Ramat, Anna &amp; Ramat, Paolo (a cura di), </w:t>
      </w:r>
      <w:r w:rsidRPr="006C0774">
        <w:rPr>
          <w:rFonts w:ascii="Times New Roman" w:hAnsi="Times New Roman" w:cs="Times New Roman"/>
          <w:i/>
          <w:iCs/>
          <w:sz w:val="24"/>
          <w:szCs w:val="24"/>
          <w:lang w:val="it-IT"/>
        </w:rPr>
        <w:t>Le lingue indoeuropee</w:t>
      </w:r>
      <w:r w:rsidRPr="006C0774">
        <w:rPr>
          <w:rFonts w:ascii="Times New Roman" w:hAnsi="Times New Roman" w:cs="Times New Roman"/>
          <w:sz w:val="24"/>
          <w:szCs w:val="24"/>
          <w:lang w:val="it-IT"/>
        </w:rPr>
        <w:t>, 95–121. Bologna: Il Mulino.</w:t>
      </w:r>
    </w:p>
    <w:p w14:paraId="61758C11" w14:textId="77777777" w:rsidR="00E86FA9" w:rsidRPr="006C0774" w:rsidRDefault="00E86FA9" w:rsidP="00E86FA9">
      <w:pPr>
        <w:spacing w:line="360" w:lineRule="auto"/>
        <w:jc w:val="both"/>
        <w:rPr>
          <w:rFonts w:ascii="Times New Roman" w:hAnsi="Times New Roman" w:cs="Times New Roman"/>
          <w:sz w:val="24"/>
          <w:szCs w:val="24"/>
          <w:lang w:val="it-IT"/>
        </w:rPr>
      </w:pPr>
    </w:p>
    <w:p w14:paraId="758B5079" w14:textId="77777777" w:rsidR="00E86FA9" w:rsidRPr="006C0774" w:rsidRDefault="00E86FA9" w:rsidP="00E86FA9">
      <w:pPr>
        <w:spacing w:line="360" w:lineRule="auto"/>
        <w:jc w:val="both"/>
        <w:rPr>
          <w:rFonts w:ascii="Times New Roman" w:hAnsi="Times New Roman" w:cs="Times New Roman"/>
          <w:sz w:val="24"/>
          <w:szCs w:val="24"/>
          <w:u w:val="single"/>
        </w:rPr>
      </w:pPr>
      <w:r w:rsidRPr="006C0774">
        <w:rPr>
          <w:rFonts w:ascii="Times New Roman" w:hAnsi="Times New Roman" w:cs="Times New Roman"/>
          <w:sz w:val="24"/>
          <w:szCs w:val="24"/>
          <w:u w:val="single"/>
        </w:rPr>
        <w:t>Articoli in riviste</w:t>
      </w:r>
    </w:p>
    <w:p w14:paraId="7C9B2C29" w14:textId="77777777" w:rsidR="00E86FA9" w:rsidRPr="006C0774" w:rsidRDefault="00E86FA9" w:rsidP="00E86FA9">
      <w:pPr>
        <w:spacing w:line="360" w:lineRule="auto"/>
        <w:ind w:left="567" w:hanging="567"/>
        <w:jc w:val="both"/>
        <w:rPr>
          <w:rFonts w:ascii="Times New Roman" w:hAnsi="Times New Roman" w:cs="Times New Roman"/>
          <w:sz w:val="24"/>
          <w:szCs w:val="24"/>
        </w:rPr>
      </w:pPr>
      <w:r w:rsidRPr="006C0774">
        <w:rPr>
          <w:rFonts w:ascii="Times New Roman" w:hAnsi="Times New Roman" w:cs="Times New Roman"/>
          <w:sz w:val="24"/>
          <w:szCs w:val="24"/>
        </w:rPr>
        <w:t xml:space="preserve">Coseriu, Eugenio. 1964. Pour une sémantique diachronique structurale. </w:t>
      </w:r>
      <w:r w:rsidRPr="006C0774">
        <w:rPr>
          <w:rFonts w:ascii="Times New Roman" w:hAnsi="Times New Roman" w:cs="Times New Roman"/>
          <w:i/>
          <w:iCs/>
          <w:sz w:val="24"/>
          <w:szCs w:val="24"/>
        </w:rPr>
        <w:t>Travaux de linguistique et de littérature</w:t>
      </w:r>
      <w:r w:rsidRPr="006C0774">
        <w:rPr>
          <w:rFonts w:ascii="Times New Roman" w:hAnsi="Times New Roman" w:cs="Times New Roman"/>
          <w:sz w:val="24"/>
          <w:szCs w:val="24"/>
        </w:rPr>
        <w:t xml:space="preserve"> 2(1). 139–186.</w:t>
      </w:r>
    </w:p>
    <w:p w14:paraId="67FA2AFC" w14:textId="77777777" w:rsidR="00E86FA9" w:rsidRPr="006C0774" w:rsidRDefault="00E86FA9" w:rsidP="00E86FA9">
      <w:pPr>
        <w:spacing w:line="360" w:lineRule="auto"/>
        <w:ind w:left="567" w:hanging="567"/>
        <w:jc w:val="both"/>
        <w:rPr>
          <w:rFonts w:ascii="Times New Roman" w:hAnsi="Times New Roman" w:cs="Times New Roman"/>
          <w:sz w:val="24"/>
          <w:szCs w:val="24"/>
          <w:lang w:val="it-IT"/>
        </w:rPr>
      </w:pPr>
      <w:r w:rsidRPr="006C0774">
        <w:rPr>
          <w:rFonts w:ascii="Times New Roman" w:hAnsi="Times New Roman" w:cs="Times New Roman"/>
          <w:sz w:val="24"/>
          <w:szCs w:val="24"/>
        </w:rPr>
        <w:t xml:space="preserve">Savoia, Leonardo &amp; Manzini, Rita (2010). </w:t>
      </w:r>
      <w:r w:rsidRPr="006C0774">
        <w:rPr>
          <w:rFonts w:ascii="Times New Roman" w:hAnsi="Times New Roman" w:cs="Times New Roman"/>
          <w:sz w:val="24"/>
          <w:szCs w:val="24"/>
          <w:lang w:val="en-GB"/>
        </w:rPr>
        <w:t xml:space="preserve">Les clitiques sujets dans les variétés occitanes et francoprovençales italiennes. </w:t>
      </w:r>
      <w:r w:rsidRPr="006C0774">
        <w:rPr>
          <w:rFonts w:ascii="Times New Roman" w:hAnsi="Times New Roman" w:cs="Times New Roman"/>
          <w:i/>
          <w:iCs/>
          <w:sz w:val="24"/>
          <w:szCs w:val="24"/>
          <w:lang w:val="it-IT"/>
        </w:rPr>
        <w:t>Corpus</w:t>
      </w:r>
      <w:r w:rsidRPr="006C0774">
        <w:rPr>
          <w:rFonts w:ascii="Times New Roman" w:hAnsi="Times New Roman" w:cs="Times New Roman"/>
          <w:sz w:val="24"/>
          <w:szCs w:val="24"/>
          <w:lang w:val="it-IT"/>
        </w:rPr>
        <w:t xml:space="preserve"> 9. 165–189.</w:t>
      </w:r>
    </w:p>
    <w:p w14:paraId="034FFCC3" w14:textId="77777777" w:rsidR="00E86FA9" w:rsidRPr="006C0774" w:rsidRDefault="00E86FA9" w:rsidP="00E86FA9">
      <w:pPr>
        <w:spacing w:line="360" w:lineRule="auto"/>
        <w:jc w:val="both"/>
        <w:rPr>
          <w:rFonts w:ascii="Times New Roman" w:hAnsi="Times New Roman" w:cs="Times New Roman"/>
          <w:sz w:val="24"/>
          <w:szCs w:val="24"/>
          <w:lang w:val="it-IT"/>
        </w:rPr>
      </w:pPr>
    </w:p>
    <w:p w14:paraId="2EA077F1" w14:textId="77777777" w:rsidR="00E86FA9" w:rsidRPr="006C0774" w:rsidRDefault="00E86FA9" w:rsidP="00E86FA9">
      <w:pPr>
        <w:spacing w:line="360" w:lineRule="auto"/>
        <w:jc w:val="both"/>
        <w:rPr>
          <w:rFonts w:ascii="Times New Roman" w:hAnsi="Times New Roman" w:cs="Times New Roman"/>
          <w:sz w:val="24"/>
          <w:szCs w:val="24"/>
          <w:u w:val="single"/>
        </w:rPr>
      </w:pPr>
      <w:r w:rsidRPr="006C0774">
        <w:rPr>
          <w:rFonts w:ascii="Times New Roman" w:hAnsi="Times New Roman" w:cs="Times New Roman"/>
          <w:sz w:val="24"/>
          <w:szCs w:val="24"/>
          <w:u w:val="single"/>
        </w:rPr>
        <w:t>Contributi in atti di convegno</w:t>
      </w:r>
    </w:p>
    <w:p w14:paraId="5D262DBF" w14:textId="77777777" w:rsidR="00E86FA9" w:rsidRPr="006C0774" w:rsidRDefault="00E86FA9" w:rsidP="00E86FA9">
      <w:pPr>
        <w:spacing w:line="360" w:lineRule="auto"/>
        <w:ind w:left="567" w:hanging="567"/>
        <w:jc w:val="both"/>
        <w:rPr>
          <w:rFonts w:ascii="Times New Roman" w:hAnsi="Times New Roman" w:cs="Times New Roman"/>
          <w:sz w:val="24"/>
          <w:szCs w:val="24"/>
        </w:rPr>
      </w:pPr>
      <w:r w:rsidRPr="006C0774">
        <w:rPr>
          <w:rFonts w:ascii="Times New Roman" w:hAnsi="Times New Roman" w:cs="Times New Roman"/>
          <w:sz w:val="24"/>
          <w:szCs w:val="24"/>
        </w:rPr>
        <w:t xml:space="preserve">Berruto, Gaetano. 1981. Significato delle parole e comprensione: dalla parte del ricevente. In Albano Leoni, Federico &amp; De Blasi, Nicola (a cura di), Lessico e semantica. </w:t>
      </w:r>
      <w:r w:rsidRPr="006C0774">
        <w:rPr>
          <w:rFonts w:ascii="Times New Roman" w:hAnsi="Times New Roman" w:cs="Times New Roman"/>
          <w:i/>
          <w:iCs/>
          <w:sz w:val="24"/>
          <w:szCs w:val="24"/>
        </w:rPr>
        <w:t>Atti del XII Congresso Internazionale della Società di Linguistica Italiana (SLI), Sorrento, 19-21 maggio 1978</w:t>
      </w:r>
      <w:r w:rsidRPr="006C0774">
        <w:rPr>
          <w:rFonts w:ascii="Times New Roman" w:hAnsi="Times New Roman" w:cs="Times New Roman"/>
          <w:sz w:val="24"/>
          <w:szCs w:val="24"/>
        </w:rPr>
        <w:t>, 223–242. Roma: Bulzoni.</w:t>
      </w:r>
    </w:p>
    <w:p w14:paraId="1CB5D706" w14:textId="77777777" w:rsidR="00E86FA9" w:rsidRPr="006C0774" w:rsidRDefault="00E86FA9" w:rsidP="00E86FA9">
      <w:pPr>
        <w:spacing w:line="360" w:lineRule="auto"/>
        <w:ind w:left="567" w:hanging="567"/>
        <w:jc w:val="both"/>
        <w:rPr>
          <w:rFonts w:ascii="Times New Roman" w:hAnsi="Times New Roman" w:cs="Times New Roman"/>
          <w:sz w:val="24"/>
          <w:szCs w:val="24"/>
          <w:lang w:val="it-IT"/>
        </w:rPr>
      </w:pPr>
      <w:r w:rsidRPr="006C0774">
        <w:rPr>
          <w:rFonts w:ascii="Times New Roman" w:hAnsi="Times New Roman" w:cs="Times New Roman"/>
          <w:sz w:val="24"/>
          <w:szCs w:val="24"/>
        </w:rPr>
        <w:lastRenderedPageBreak/>
        <w:t xml:space="preserve">Chiari, Isabella &amp; De Mauro, Tullio. 2014. The New Basic Vocabulary of Italian as a linguistic resource. In Basili, Roberto, Lenci, Alessandro &amp; Magnini, Bernardo (a cura di), </w:t>
      </w:r>
      <w:r w:rsidRPr="006C0774">
        <w:rPr>
          <w:rFonts w:ascii="Times New Roman" w:hAnsi="Times New Roman" w:cs="Times New Roman"/>
          <w:i/>
          <w:iCs/>
          <w:sz w:val="24"/>
          <w:szCs w:val="24"/>
        </w:rPr>
        <w:t>Proceedings of the First Italian Conference on Computational Linguistics (CLiC-it 2014)</w:t>
      </w:r>
      <w:r w:rsidRPr="006C0774">
        <w:rPr>
          <w:rFonts w:ascii="Times New Roman" w:hAnsi="Times New Roman" w:cs="Times New Roman"/>
          <w:sz w:val="24"/>
          <w:szCs w:val="24"/>
        </w:rPr>
        <w:t xml:space="preserve">, 113-116. </w:t>
      </w:r>
      <w:r w:rsidRPr="006C0774">
        <w:rPr>
          <w:rFonts w:ascii="Times New Roman" w:hAnsi="Times New Roman" w:cs="Times New Roman"/>
          <w:sz w:val="24"/>
          <w:szCs w:val="24"/>
          <w:lang w:val="it-IT"/>
        </w:rPr>
        <w:t>Pisa: Pisa University Press.</w:t>
      </w:r>
    </w:p>
    <w:p w14:paraId="0706C478" w14:textId="77777777" w:rsidR="00E86FA9" w:rsidRPr="006C0774" w:rsidRDefault="00E86FA9" w:rsidP="00E86FA9">
      <w:pPr>
        <w:spacing w:line="360" w:lineRule="auto"/>
        <w:jc w:val="both"/>
        <w:rPr>
          <w:rFonts w:ascii="Times New Roman" w:hAnsi="Times New Roman" w:cs="Times New Roman"/>
          <w:sz w:val="24"/>
          <w:szCs w:val="24"/>
          <w:lang w:val="it-IT"/>
        </w:rPr>
      </w:pPr>
    </w:p>
    <w:p w14:paraId="29ABE76B" w14:textId="77777777" w:rsidR="00E86FA9" w:rsidRPr="006C0774" w:rsidRDefault="00E86FA9" w:rsidP="00E86FA9">
      <w:pPr>
        <w:spacing w:line="360" w:lineRule="auto"/>
        <w:rPr>
          <w:rFonts w:ascii="Times New Roman" w:hAnsi="Times New Roman" w:cs="Times New Roman"/>
          <w:sz w:val="24"/>
          <w:szCs w:val="24"/>
          <w:u w:val="single"/>
          <w:lang w:val="it-IT"/>
        </w:rPr>
      </w:pPr>
      <w:r w:rsidRPr="006C0774">
        <w:rPr>
          <w:rFonts w:ascii="Times New Roman" w:hAnsi="Times New Roman" w:cs="Times New Roman"/>
          <w:sz w:val="24"/>
          <w:szCs w:val="24"/>
          <w:u w:val="single"/>
          <w:lang w:val="it-IT"/>
        </w:rPr>
        <w:t>Tesi di dottorato</w:t>
      </w:r>
    </w:p>
    <w:p w14:paraId="357069F5" w14:textId="42D9B3B6" w:rsidR="005D685E" w:rsidRDefault="00E86FA9" w:rsidP="00E86FA9">
      <w:r w:rsidRPr="006C0774">
        <w:rPr>
          <w:rFonts w:ascii="Times New Roman" w:hAnsi="Times New Roman" w:cs="Times New Roman"/>
          <w:sz w:val="24"/>
          <w:szCs w:val="24"/>
          <w:lang w:val="it-IT"/>
        </w:rPr>
        <w:t xml:space="preserve">Yu, Alan C. L. 2003. </w:t>
      </w:r>
      <w:r w:rsidRPr="006C0774">
        <w:rPr>
          <w:rFonts w:ascii="Times New Roman" w:hAnsi="Times New Roman" w:cs="Times New Roman"/>
          <w:i/>
          <w:iCs/>
          <w:sz w:val="24"/>
          <w:szCs w:val="24"/>
          <w:lang w:val="en-GB"/>
        </w:rPr>
        <w:t>The morphology and phonology of infixation</w:t>
      </w:r>
      <w:r w:rsidRPr="006C0774">
        <w:rPr>
          <w:rFonts w:ascii="Times New Roman" w:hAnsi="Times New Roman" w:cs="Times New Roman"/>
          <w:sz w:val="24"/>
          <w:szCs w:val="24"/>
          <w:lang w:val="en-GB"/>
        </w:rPr>
        <w:t xml:space="preserve">. </w:t>
      </w:r>
      <w:r w:rsidRPr="006C0774">
        <w:rPr>
          <w:rFonts w:ascii="Times New Roman" w:hAnsi="Times New Roman" w:cs="Times New Roman"/>
          <w:sz w:val="24"/>
          <w:szCs w:val="24"/>
          <w:lang w:val="it-IT"/>
        </w:rPr>
        <w:t>Berkeley: University of California. (Tesi di dottorato.)</w:t>
      </w:r>
    </w:p>
    <w:sectPr w:rsidR="005D68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D5713"/>
    <w:multiLevelType w:val="multilevel"/>
    <w:tmpl w:val="6BF87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441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A9"/>
    <w:rsid w:val="005D685E"/>
    <w:rsid w:val="006B19A6"/>
    <w:rsid w:val="009C6EDB"/>
    <w:rsid w:val="00DD44D6"/>
    <w:rsid w:val="00E86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8DEE12"/>
  <w15:chartTrackingRefBased/>
  <w15:docId w15:val="{C7FB4A67-2D48-564C-A87F-7BF5D9BD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6FA9"/>
    <w:pPr>
      <w:spacing w:after="0" w:line="276" w:lineRule="auto"/>
    </w:pPr>
    <w:rPr>
      <w:rFonts w:ascii="Arial" w:eastAsia="Arial" w:hAnsi="Arial" w:cs="Arial"/>
      <w:kern w:val="0"/>
      <w:sz w:val="22"/>
      <w:szCs w:val="22"/>
      <w:lang w:val="it" w:eastAsia="en-GB"/>
      <w14:ligatures w14:val="none"/>
    </w:rPr>
  </w:style>
  <w:style w:type="paragraph" w:styleId="Titolo1">
    <w:name w:val="heading 1"/>
    <w:basedOn w:val="Normale"/>
    <w:next w:val="Normale"/>
    <w:link w:val="Titolo1Carattere"/>
    <w:uiPriority w:val="9"/>
    <w:qFormat/>
    <w:rsid w:val="00E8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6F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6F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6F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6F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6F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6F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6F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6F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6F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6F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6F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6F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6F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6F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6F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6F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6F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6F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6F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6F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6FA9"/>
    <w:rPr>
      <w:i/>
      <w:iCs/>
      <w:color w:val="404040" w:themeColor="text1" w:themeTint="BF"/>
    </w:rPr>
  </w:style>
  <w:style w:type="paragraph" w:styleId="Paragrafoelenco">
    <w:name w:val="List Paragraph"/>
    <w:basedOn w:val="Normale"/>
    <w:uiPriority w:val="34"/>
    <w:qFormat/>
    <w:rsid w:val="00E86FA9"/>
    <w:pPr>
      <w:ind w:left="720"/>
      <w:contextualSpacing/>
    </w:pPr>
  </w:style>
  <w:style w:type="character" w:styleId="Enfasiintensa">
    <w:name w:val="Intense Emphasis"/>
    <w:basedOn w:val="Carpredefinitoparagrafo"/>
    <w:uiPriority w:val="21"/>
    <w:qFormat/>
    <w:rsid w:val="00E86FA9"/>
    <w:rPr>
      <w:i/>
      <w:iCs/>
      <w:color w:val="0F4761" w:themeColor="accent1" w:themeShade="BF"/>
    </w:rPr>
  </w:style>
  <w:style w:type="paragraph" w:styleId="Citazioneintensa">
    <w:name w:val="Intense Quote"/>
    <w:basedOn w:val="Normale"/>
    <w:next w:val="Normale"/>
    <w:link w:val="CitazioneintensaCarattere"/>
    <w:uiPriority w:val="30"/>
    <w:qFormat/>
    <w:rsid w:val="00E8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6FA9"/>
    <w:rPr>
      <w:i/>
      <w:iCs/>
      <w:color w:val="0F4761" w:themeColor="accent1" w:themeShade="BF"/>
    </w:rPr>
  </w:style>
  <w:style w:type="character" w:styleId="Riferimentointenso">
    <w:name w:val="Intense Reference"/>
    <w:basedOn w:val="Carpredefinitoparagrafo"/>
    <w:uiPriority w:val="32"/>
    <w:qFormat/>
    <w:rsid w:val="00E86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Ballarè</dc:creator>
  <cp:keywords/>
  <dc:description/>
  <cp:lastModifiedBy>Silvia Ballarè</cp:lastModifiedBy>
  <cp:revision>1</cp:revision>
  <dcterms:created xsi:type="dcterms:W3CDTF">2025-12-10T18:11:00Z</dcterms:created>
  <dcterms:modified xsi:type="dcterms:W3CDTF">2025-12-10T18:11:00Z</dcterms:modified>
</cp:coreProperties>
</file>